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1" w:rsidRDefault="00A661E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661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1E1" w:rsidRDefault="00A661E1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1E1" w:rsidRDefault="00A661E1">
            <w:pPr>
              <w:pStyle w:val="ConsPlusNormal"/>
              <w:jc w:val="right"/>
            </w:pPr>
            <w:r>
              <w:t>N 190-ФЗ</w:t>
            </w:r>
          </w:p>
        </w:tc>
      </w:tr>
    </w:tbl>
    <w:p w:rsidR="00A661E1" w:rsidRDefault="00A66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1E1" w:rsidRDefault="00A661E1">
      <w:pPr>
        <w:pStyle w:val="ConsPlusNormal"/>
        <w:jc w:val="right"/>
      </w:pPr>
    </w:p>
    <w:p w:rsidR="00A661E1" w:rsidRDefault="00A661E1">
      <w:pPr>
        <w:pStyle w:val="ConsPlusTitle"/>
        <w:jc w:val="center"/>
      </w:pPr>
      <w:r>
        <w:t>ГРАДОСТРОИТЕЛЬНЫЙ КОДЕКС РОССИЙСКОЙ ФЕДЕРАЦИИ</w:t>
      </w: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jc w:val="right"/>
      </w:pPr>
      <w:r>
        <w:t>Принят</w:t>
      </w:r>
    </w:p>
    <w:p w:rsidR="00A661E1" w:rsidRDefault="00A661E1">
      <w:pPr>
        <w:pStyle w:val="ConsPlusNormal"/>
        <w:jc w:val="right"/>
      </w:pPr>
      <w:r>
        <w:t>Государственной Думой</w:t>
      </w:r>
    </w:p>
    <w:p w:rsidR="00A661E1" w:rsidRDefault="00A661E1">
      <w:pPr>
        <w:pStyle w:val="ConsPlusNormal"/>
        <w:jc w:val="right"/>
      </w:pPr>
      <w:r>
        <w:t>22 декабря 2004 года</w:t>
      </w:r>
    </w:p>
    <w:p w:rsidR="00A661E1" w:rsidRDefault="00A661E1">
      <w:pPr>
        <w:pStyle w:val="ConsPlusNormal"/>
        <w:jc w:val="right"/>
      </w:pPr>
    </w:p>
    <w:p w:rsidR="00A661E1" w:rsidRDefault="00A661E1">
      <w:pPr>
        <w:pStyle w:val="ConsPlusNormal"/>
        <w:jc w:val="right"/>
      </w:pPr>
      <w:r>
        <w:t>Одобрен</w:t>
      </w:r>
    </w:p>
    <w:p w:rsidR="00A661E1" w:rsidRDefault="00A661E1">
      <w:pPr>
        <w:pStyle w:val="ConsPlusNormal"/>
        <w:jc w:val="right"/>
      </w:pPr>
      <w:r>
        <w:t>Советом Федерации</w:t>
      </w:r>
    </w:p>
    <w:p w:rsidR="00A661E1" w:rsidRDefault="00A661E1">
      <w:pPr>
        <w:pStyle w:val="ConsPlusNormal"/>
        <w:jc w:val="right"/>
      </w:pPr>
      <w:r>
        <w:t>24 декабря 2004 года</w:t>
      </w:r>
    </w:p>
    <w:p w:rsidR="00A661E1" w:rsidRDefault="00A661E1">
      <w:pPr>
        <w:spacing w:after="1"/>
      </w:pP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ind w:firstLine="540"/>
        <w:jc w:val="both"/>
      </w:pPr>
      <w:bookmarkStart w:id="0" w:name="P2337"/>
      <w:bookmarkStart w:id="1" w:name="P2730"/>
      <w:bookmarkEnd w:id="0"/>
      <w:bookmarkEnd w:id="1"/>
    </w:p>
    <w:p w:rsidR="00A661E1" w:rsidRDefault="00A661E1">
      <w:pPr>
        <w:pStyle w:val="ConsPlusTitle"/>
        <w:spacing w:before="280"/>
        <w:ind w:firstLine="540"/>
        <w:jc w:val="both"/>
        <w:outlineLvl w:val="1"/>
      </w:pPr>
      <w:r>
        <w:t>Статья 51. Разрешение на строительство</w:t>
      </w:r>
    </w:p>
    <w:p w:rsidR="00A661E1" w:rsidRDefault="00A661E1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18.07.2011 N 224-ФЗ)</w:t>
      </w: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spacing w:before="280"/>
        <w:ind w:firstLine="540"/>
        <w:jc w:val="both"/>
      </w:pPr>
      <w:bookmarkStart w:id="2" w:name="P2966"/>
      <w:bookmarkEnd w:id="2"/>
      <w:r>
        <w:t>17. Выдача разрешения на строительство не требуется в случае:</w:t>
      </w:r>
    </w:p>
    <w:p w:rsidR="00A661E1" w:rsidRDefault="00A661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61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01.01.2019 п. 1 ч. 17 ст. 51 (в ред. ФЗ от 03.08.2018 N 340-ФЗ) в части жилых и садовых домов, строящихся, реконструируемых на садовых участках, </w:t>
            </w:r>
            <w:hyperlink r:id="rId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жилым домам и строениям, строящимся и реконструируемым на дачных и садовых земельных участках.</w:t>
            </w:r>
          </w:p>
        </w:tc>
      </w:tr>
    </w:tbl>
    <w:p w:rsidR="00A661E1" w:rsidRDefault="00A661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61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29.07.2017 N 217-ФЗ в пункт 1 части 17 статьи 51 вносятся изменения.</w:t>
            </w:r>
          </w:p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текст в будущей </w:t>
            </w:r>
            <w:hyperlink r:id="rId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661E1" w:rsidRDefault="00A661E1">
      <w:pPr>
        <w:pStyle w:val="ConsPlusNormal"/>
        <w:spacing w:before="280"/>
        <w:ind w:firstLine="540"/>
        <w:jc w:val="both"/>
      </w:pPr>
      <w:bookmarkStart w:id="3" w:name="P2972"/>
      <w:bookmarkEnd w:id="3"/>
      <w: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</w:r>
    </w:p>
    <w:p w:rsidR="00A661E1" w:rsidRDefault="00A661E1">
      <w:pPr>
        <w:pStyle w:val="ConsPlusNormal"/>
        <w:jc w:val="both"/>
      </w:pPr>
      <w:r>
        <w:t xml:space="preserve">(в ред. Федеральных законов от 31.12.2005 </w:t>
      </w:r>
      <w:hyperlink r:id="rId8" w:history="1">
        <w:r>
          <w:rPr>
            <w:color w:val="0000FF"/>
          </w:rPr>
          <w:t>N 210-ФЗ</w:t>
        </w:r>
      </w:hyperlink>
      <w:r>
        <w:t xml:space="preserve">, от 03.08.2018 </w:t>
      </w:r>
      <w:hyperlink r:id="rId9" w:history="1">
        <w:r>
          <w:rPr>
            <w:color w:val="0000FF"/>
          </w:rPr>
          <w:t>N 340-ФЗ</w:t>
        </w:r>
      </w:hyperlink>
      <w:r>
        <w:t>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1.1) строительства, реконструкции объектов индивидуального жилищного строительства;</w:t>
      </w:r>
    </w:p>
    <w:p w:rsidR="00A661E1" w:rsidRDefault="00A661E1">
      <w:pPr>
        <w:pStyle w:val="ConsPlusNormal"/>
        <w:jc w:val="both"/>
      </w:pPr>
      <w:r>
        <w:t xml:space="preserve">(п. 1.1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03.08.2018 N 340-ФЗ)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2) строительства, реконструкции объектов, не являющихся объектами капитального строительства;</w:t>
      </w:r>
    </w:p>
    <w:p w:rsidR="00A661E1" w:rsidRDefault="00A661E1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A661E1" w:rsidRDefault="00A661E1">
      <w:pPr>
        <w:pStyle w:val="ConsPlusNormal"/>
        <w:spacing w:before="220"/>
        <w:ind w:firstLine="540"/>
        <w:jc w:val="both"/>
      </w:pPr>
      <w:bookmarkStart w:id="4" w:name="P2978"/>
      <w:bookmarkEnd w:id="4"/>
      <w:r>
        <w:t>3) строительства на земельном участке строений и сооружений вспомогательного использования;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</w:t>
      </w:r>
      <w:r>
        <w:lastRenderedPageBreak/>
        <w:t>превышают предельные параметры разрешенного строительства, реконструкции, установленные градостроительным регламентом;</w:t>
      </w:r>
    </w:p>
    <w:p w:rsidR="00A661E1" w:rsidRDefault="00A661E1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4.1) капитального ремонта объектов капитального строительства;</w:t>
      </w:r>
    </w:p>
    <w:p w:rsidR="00A661E1" w:rsidRDefault="00A661E1">
      <w:pPr>
        <w:pStyle w:val="ConsPlusNormal"/>
        <w:jc w:val="both"/>
      </w:pPr>
      <w:r>
        <w:t xml:space="preserve">(п. 4.1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18.07.2011 N 243-ФЗ)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A661E1" w:rsidRDefault="00A661E1">
      <w:pPr>
        <w:pStyle w:val="ConsPlusNormal"/>
        <w:jc w:val="both"/>
      </w:pPr>
      <w:r>
        <w:t xml:space="preserve">(п. 4.2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31.12.2014 N 533-ФЗ)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4.3) строительства, реконструкции посольств, консульств и представительств Российской Федерации за рубежом;</w:t>
      </w:r>
    </w:p>
    <w:p w:rsidR="00A661E1" w:rsidRDefault="00A661E1">
      <w:pPr>
        <w:pStyle w:val="ConsPlusNormal"/>
        <w:jc w:val="both"/>
      </w:pPr>
      <w:r>
        <w:t xml:space="preserve">(п. 4.3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A661E1" w:rsidRDefault="00A661E1">
      <w:pPr>
        <w:pStyle w:val="ConsPlusNormal"/>
        <w:jc w:val="both"/>
      </w:pPr>
      <w:r>
        <w:t xml:space="preserve">(п. 4.4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03.08.2018 N 330-ФЗ)</w:t>
      </w:r>
    </w:p>
    <w:p w:rsidR="00A661E1" w:rsidRDefault="00A661E1">
      <w:pPr>
        <w:pStyle w:val="ConsPlusNormal"/>
        <w:spacing w:before="220"/>
        <w:ind w:firstLine="540"/>
        <w:jc w:val="both"/>
      </w:pPr>
      <w: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A661E1" w:rsidRDefault="00A661E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A661E1" w:rsidRDefault="00A661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61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61E1" w:rsidRDefault="00A661E1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342-ФЗ часть 18 статьи 51 излагается в новой редакции. См. текст в будущей </w:t>
            </w:r>
            <w:hyperlink r:id="rId2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661E1" w:rsidRDefault="00A661E1">
      <w:pPr>
        <w:pStyle w:val="ConsPlusNormal"/>
        <w:spacing w:before="220"/>
        <w:ind w:firstLine="540"/>
        <w:jc w:val="both"/>
      </w:pPr>
      <w:bookmarkStart w:id="5" w:name="P2993"/>
      <w:bookmarkEnd w:id="5"/>
      <w:r>
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w:anchor="P2944" w:history="1">
        <w:r>
          <w:rPr>
            <w:color w:val="0000FF"/>
          </w:rPr>
          <w:t>частью 12</w:t>
        </w:r>
      </w:hyperlink>
      <w:r>
        <w:t xml:space="preserve"> настоящей статьи. Разрешение на индивидуальное жилищное строительство выдается на десять лет.</w:t>
      </w:r>
    </w:p>
    <w:p w:rsidR="00A661E1" w:rsidRDefault="00A661E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18.07.2011 N 224-ФЗ)</w:t>
      </w: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jc w:val="both"/>
      </w:pPr>
      <w:bookmarkStart w:id="6" w:name="P3790"/>
      <w:bookmarkEnd w:id="6"/>
    </w:p>
    <w:p w:rsidR="00A661E1" w:rsidRDefault="00A661E1">
      <w:pPr>
        <w:pStyle w:val="ConsPlusNormal"/>
        <w:ind w:firstLine="540"/>
        <w:jc w:val="both"/>
      </w:pPr>
    </w:p>
    <w:p w:rsidR="00A661E1" w:rsidRDefault="00A661E1">
      <w:pPr>
        <w:pStyle w:val="ConsPlusNormal"/>
        <w:jc w:val="right"/>
      </w:pPr>
      <w:r>
        <w:t>Президент</w:t>
      </w:r>
    </w:p>
    <w:p w:rsidR="00A661E1" w:rsidRDefault="00A661E1">
      <w:pPr>
        <w:pStyle w:val="ConsPlusNormal"/>
        <w:jc w:val="right"/>
      </w:pPr>
      <w:r>
        <w:t>Российской Федерации</w:t>
      </w:r>
    </w:p>
    <w:p w:rsidR="00A661E1" w:rsidRDefault="00A661E1">
      <w:pPr>
        <w:pStyle w:val="ConsPlusNormal"/>
        <w:jc w:val="right"/>
      </w:pPr>
      <w:r>
        <w:t>В.ПУТИН</w:t>
      </w:r>
    </w:p>
    <w:p w:rsidR="00A661E1" w:rsidRDefault="00A661E1">
      <w:pPr>
        <w:pStyle w:val="ConsPlusNormal"/>
      </w:pPr>
      <w:r>
        <w:t>Москва, Кремль</w:t>
      </w:r>
    </w:p>
    <w:p w:rsidR="00A661E1" w:rsidRDefault="00A661E1">
      <w:pPr>
        <w:pStyle w:val="ConsPlusNormal"/>
        <w:spacing w:before="220"/>
      </w:pPr>
      <w:r>
        <w:t>29 декабря 2004 года</w:t>
      </w:r>
    </w:p>
    <w:p w:rsidR="00A661E1" w:rsidRDefault="00A661E1">
      <w:pPr>
        <w:pStyle w:val="ConsPlusNormal"/>
        <w:spacing w:before="220"/>
      </w:pPr>
      <w:r>
        <w:t>N 190-ФЗ</w:t>
      </w:r>
    </w:p>
    <w:p w:rsidR="00A661E1" w:rsidRDefault="00A661E1">
      <w:pPr>
        <w:pStyle w:val="ConsPlusNormal"/>
      </w:pPr>
    </w:p>
    <w:p w:rsidR="00A661E1" w:rsidRDefault="00A661E1">
      <w:pPr>
        <w:pStyle w:val="ConsPlusNormal"/>
      </w:pPr>
    </w:p>
    <w:p w:rsidR="00A661E1" w:rsidRDefault="00A66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AA2" w:rsidRDefault="00DC3AA2"/>
    <w:sectPr w:rsidR="00DC3AA2" w:rsidSect="00A6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61E1"/>
    <w:rsid w:val="009355A1"/>
    <w:rsid w:val="00A661E1"/>
    <w:rsid w:val="00D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91916C9526DB897F6F3C8C569EECFBBC41024E2B83DCC26A3D13C475AEE8875182EAAB46C2342W750K" TargetMode="External"/><Relationship Id="rId13" Type="http://schemas.openxmlformats.org/officeDocument/2006/relationships/hyperlink" Target="consultantplus://offline/ref=C36F902B7796E6E104694FCA57ECDE179DC0181FC2576DB897F6F3C8C569EECFBBC41024E2B83DC923A3D13C475AEE8875182EAAB46C2342W750K" TargetMode="External"/><Relationship Id="rId18" Type="http://schemas.openxmlformats.org/officeDocument/2006/relationships/hyperlink" Target="consultantplus://offline/ref=C36F902B7796E6E104694FCA57ECDE179FC11A16CC5B6DB897F6F3C8C569EECFBBC41024E2B83EC32CA3D13C475AEE8875182EAAB46C2342W75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6F902B7796E6E104694FCA57ECDE179DC61E17C8536DB897F6F3C8C569EECFBBC41024E2B83DC825A3D13C475AEE8875182EAAB46C2342W750K" TargetMode="External"/><Relationship Id="rId7" Type="http://schemas.openxmlformats.org/officeDocument/2006/relationships/hyperlink" Target="consultantplus://offline/ref=C36F902B7796E6E104694FCA57ECDE179FC11F16CB526DB897F6F3C8C569EECFBBC41027E6B93AC071F9C1380E0EE097770731A9AA6FW25BK" TargetMode="External"/><Relationship Id="rId12" Type="http://schemas.openxmlformats.org/officeDocument/2006/relationships/hyperlink" Target="consultantplus://offline/ref=C36F902B7796E6E104694FCA57ECDE179EC91916C9526DB897F6F3C8C569EECFBBC41024E2B83DCC21A3D13C475AEE8875182EAAB46C2342W750K" TargetMode="External"/><Relationship Id="rId17" Type="http://schemas.openxmlformats.org/officeDocument/2006/relationships/hyperlink" Target="consultantplus://offline/ref=C36F902B7796E6E104694FCA57ECDE179FC11A16CC516DB897F6F3C8C569EECFBBC41024E2B83DCB2DA3D13C475AEE8875182EAAB46C2342W75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F902B7796E6E104694FCA57ECDE179FC11A16CC556DB897F6F3C8C569EECFBBC41024E2B83FCA21A3D13C475AEE8875182EAAB46C2342W750K" TargetMode="External"/><Relationship Id="rId20" Type="http://schemas.openxmlformats.org/officeDocument/2006/relationships/hyperlink" Target="consultantplus://offline/ref=C36F902B7796E6E104694FCA57ECDE179FC11F16CB526DB897F6F3C8C569EECFBBC41027EBB935C071F9C1380E0EE097770731A9AA6FW2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4FCA57ECDE179FC11A14CE526DB897F6F3C8C569EECFBBC41024E2B838CE23A3D13C475AEE8875182EAAB46C2342W750K" TargetMode="External"/><Relationship Id="rId11" Type="http://schemas.openxmlformats.org/officeDocument/2006/relationships/hyperlink" Target="consultantplus://offline/ref=C36F902B7796E6E104694FCA57ECDE179FC11A16CC556DB897F6F3C8C569EECFBBC41024E2B83FCA26A3D13C475AEE8875182EAAB46C2342W750K" TargetMode="External"/><Relationship Id="rId5" Type="http://schemas.openxmlformats.org/officeDocument/2006/relationships/hyperlink" Target="consultantplus://offline/ref=C36F902B7796E6E104694FCA57ECDE179FC11A16CD516DB897F6F3C8C569EECFBBC41024E2B838C925A3D13C475AEE8875182EAAB46C2342W750K" TargetMode="External"/><Relationship Id="rId15" Type="http://schemas.openxmlformats.org/officeDocument/2006/relationships/hyperlink" Target="consultantplus://offline/ref=C36F902B7796E6E104694FCA57ECDE179DC61D17C3576DB897F6F3C8C569EECFBBC41024E2B83DCA24A3D13C475AEE8875182EAAB46C2342W75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FC11A16CD516DB897F6F3C8C569EECFBBC41024E2B83DC32CA3D13C475AEE8875182EAAB46C2342W750K" TargetMode="External"/><Relationship Id="rId19" Type="http://schemas.openxmlformats.org/officeDocument/2006/relationships/hyperlink" Target="consultantplus://offline/ref=C36F902B7796E6E104694FCA57ECDE179FC11A16CC556DB897F6F3C8C569EECFBBC41024E2B83FCA23A3D13C475AEE8875182EAAB46C2342W750K" TargetMode="External"/><Relationship Id="rId4" Type="http://schemas.openxmlformats.org/officeDocument/2006/relationships/hyperlink" Target="consultantplus://offline/ref=C36F902B7796E6E104694FCA57ECDE179DC61E17C8536DB897F6F3C8C569EECFBBC41024E2B83DCA24A3D13C475AEE8875182EAAB46C2342W750K" TargetMode="External"/><Relationship Id="rId9" Type="http://schemas.openxmlformats.org/officeDocument/2006/relationships/hyperlink" Target="consultantplus://offline/ref=C36F902B7796E6E104694FCA57ECDE179FC11A16CD516DB897F6F3C8C569EECFBBC41024E2B83DC32DA3D13C475AEE8875182EAAB46C2342W750K" TargetMode="External"/><Relationship Id="rId14" Type="http://schemas.openxmlformats.org/officeDocument/2006/relationships/hyperlink" Target="consultantplus://offline/ref=C36F902B7796E6E104694FCA57ECDE179FC11A14CB516DB897F6F3C8C569EECFBBC41024E2B83ACA27A3D13C475AEE8875182EAAB46C2342W75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2018-11-13T10:57:00Z</dcterms:created>
  <dcterms:modified xsi:type="dcterms:W3CDTF">2018-11-13T11:22:00Z</dcterms:modified>
</cp:coreProperties>
</file>